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0" w:type="auto"/>
        <w:tblLayout w:type="fixed"/>
        <w:tblLook w:val="04A0"/>
      </w:tblPr>
      <w:tblGrid>
        <w:gridCol w:w="2188"/>
        <w:gridCol w:w="6379"/>
      </w:tblGrid>
      <w:tr w:rsidR="00FF4C21" w:rsidTr="001D32CB">
        <w:trPr>
          <w:trHeight w:val="567"/>
        </w:trPr>
        <w:tc>
          <w:tcPr>
            <w:tcW w:w="2188" w:type="dxa"/>
          </w:tcPr>
          <w:p w:rsidR="00FF4C21" w:rsidRDefault="00FF4C21" w:rsidP="00C7550D">
            <w:pPr>
              <w:bidi/>
              <w:rPr>
                <w:b/>
                <w:bCs/>
                <w:color w:val="C00000"/>
                <w:sz w:val="26"/>
                <w:szCs w:val="26"/>
                <w:rtl/>
                <w:lang w:val="en-US"/>
              </w:rPr>
            </w:pPr>
            <w:commentRangeStart w:id="0"/>
            <w:r>
              <w:rPr>
                <w:rFonts w:hint="cs"/>
                <w:b/>
                <w:bCs/>
                <w:color w:val="C00000"/>
                <w:sz w:val="26"/>
                <w:szCs w:val="26"/>
                <w:rtl/>
                <w:lang w:val="en-US"/>
              </w:rPr>
              <w:t>الأسم</w:t>
            </w:r>
            <w:commentRangeEnd w:id="0"/>
            <w:r w:rsidR="006E5404">
              <w:rPr>
                <w:rStyle w:val="CommentReference"/>
              </w:rPr>
              <w:commentReference w:id="0"/>
            </w:r>
            <w:r>
              <w:rPr>
                <w:rFonts w:hint="cs"/>
                <w:b/>
                <w:bCs/>
                <w:color w:val="C00000"/>
                <w:sz w:val="26"/>
                <w:szCs w:val="26"/>
                <w:rtl/>
                <w:lang w:val="en-US"/>
              </w:rPr>
              <w:t xml:space="preserve"> الكامل</w:t>
            </w:r>
          </w:p>
        </w:tc>
        <w:tc>
          <w:tcPr>
            <w:tcW w:w="6379" w:type="dxa"/>
          </w:tcPr>
          <w:p w:rsidR="00FF4C21" w:rsidRPr="00A731FF" w:rsidRDefault="00A731FF" w:rsidP="00240975">
            <w:pPr>
              <w:bidi/>
              <w:rPr>
                <w:rFonts w:ascii="Times New Roman" w:hAnsi="Times New Roman" w:cs="Times New Roman"/>
                <w:b/>
                <w:bCs/>
                <w:color w:val="000000" w:themeColor="text1"/>
                <w:sz w:val="28"/>
                <w:szCs w:val="28"/>
                <w:rtl/>
                <w:lang w:val="en-US"/>
              </w:rPr>
            </w:pPr>
            <w:r w:rsidRPr="00A731FF">
              <w:rPr>
                <w:rStyle w:val="apple-converted-space"/>
                <w:rFonts w:ascii="Times New Roman" w:hAnsi="Times New Roman" w:cs="Times New Roman"/>
                <w:b/>
                <w:bCs/>
                <w:color w:val="000000"/>
                <w:sz w:val="28"/>
                <w:szCs w:val="28"/>
              </w:rPr>
              <w:t> </w:t>
            </w:r>
            <w:r w:rsidRPr="00A731FF">
              <w:rPr>
                <w:rFonts w:ascii="Times New Roman" w:hAnsi="Times New Roman" w:cs="Times New Roman"/>
                <w:b/>
                <w:bCs/>
                <w:color w:val="000000"/>
                <w:sz w:val="28"/>
                <w:szCs w:val="28"/>
                <w:rtl/>
              </w:rPr>
              <w:t>مي محمد جاسم الجامع</w:t>
            </w:r>
          </w:p>
        </w:tc>
      </w:tr>
      <w:tr w:rsidR="00FF4C21" w:rsidTr="001D32CB">
        <w:trPr>
          <w:trHeight w:val="567"/>
        </w:trPr>
        <w:tc>
          <w:tcPr>
            <w:tcW w:w="2188" w:type="dxa"/>
          </w:tcPr>
          <w:p w:rsidR="00FF4C21" w:rsidRDefault="00FF4C21" w:rsidP="00C7550D">
            <w:pPr>
              <w:bidi/>
              <w:rPr>
                <w:b/>
                <w:bCs/>
                <w:color w:val="C00000"/>
                <w:sz w:val="26"/>
                <w:szCs w:val="26"/>
                <w:rtl/>
                <w:lang w:val="en-US"/>
              </w:rPr>
            </w:pPr>
            <w:r>
              <w:rPr>
                <w:rFonts w:hint="cs"/>
                <w:b/>
                <w:bCs/>
                <w:color w:val="C00000"/>
                <w:sz w:val="26"/>
                <w:szCs w:val="26"/>
                <w:rtl/>
                <w:lang w:val="en-US"/>
              </w:rPr>
              <w:t>الأسم الأول</w:t>
            </w:r>
          </w:p>
        </w:tc>
        <w:tc>
          <w:tcPr>
            <w:tcW w:w="6379" w:type="dxa"/>
          </w:tcPr>
          <w:p w:rsidR="00FF4C21" w:rsidRPr="00A731FF" w:rsidRDefault="00A731FF" w:rsidP="00240975">
            <w:pPr>
              <w:bidi/>
              <w:rPr>
                <w:rFonts w:ascii="Times New Roman" w:hAnsi="Times New Roman" w:cs="Times New Roman"/>
                <w:b/>
                <w:bCs/>
                <w:color w:val="000000" w:themeColor="text1"/>
                <w:sz w:val="28"/>
                <w:szCs w:val="28"/>
                <w:rtl/>
                <w:lang w:val="en-US"/>
              </w:rPr>
            </w:pPr>
            <w:r w:rsidRPr="00A731FF">
              <w:rPr>
                <w:rStyle w:val="apple-converted-space"/>
                <w:rFonts w:ascii="Times New Roman" w:hAnsi="Times New Roman" w:cs="Times New Roman"/>
                <w:b/>
                <w:bCs/>
                <w:color w:val="000000"/>
                <w:sz w:val="28"/>
                <w:szCs w:val="28"/>
              </w:rPr>
              <w:t> </w:t>
            </w:r>
            <w:r w:rsidRPr="00A731FF">
              <w:rPr>
                <w:rFonts w:ascii="Times New Roman" w:hAnsi="Times New Roman" w:cs="Times New Roman"/>
                <w:b/>
                <w:bCs/>
                <w:color w:val="000000"/>
                <w:sz w:val="28"/>
                <w:szCs w:val="28"/>
                <w:rtl/>
              </w:rPr>
              <w:t>مي</w:t>
            </w:r>
          </w:p>
        </w:tc>
      </w:tr>
      <w:tr w:rsidR="00FF4C21" w:rsidTr="001D32CB">
        <w:trPr>
          <w:trHeight w:val="567"/>
        </w:trPr>
        <w:tc>
          <w:tcPr>
            <w:tcW w:w="2188" w:type="dxa"/>
          </w:tcPr>
          <w:p w:rsidR="00FF4C21" w:rsidRDefault="00FF4C21" w:rsidP="00C7550D">
            <w:pPr>
              <w:bidi/>
              <w:rPr>
                <w:b/>
                <w:bCs/>
                <w:color w:val="C00000"/>
                <w:sz w:val="26"/>
                <w:szCs w:val="26"/>
                <w:rtl/>
                <w:lang w:val="en-US"/>
              </w:rPr>
            </w:pPr>
            <w:r>
              <w:rPr>
                <w:rFonts w:hint="cs"/>
                <w:b/>
                <w:bCs/>
                <w:color w:val="C00000"/>
                <w:sz w:val="26"/>
                <w:szCs w:val="26"/>
                <w:rtl/>
                <w:lang w:val="en-US"/>
              </w:rPr>
              <w:t>اسم العائلة</w:t>
            </w:r>
          </w:p>
        </w:tc>
        <w:tc>
          <w:tcPr>
            <w:tcW w:w="6379" w:type="dxa"/>
          </w:tcPr>
          <w:p w:rsidR="00FF4C21" w:rsidRPr="00A731FF" w:rsidRDefault="00A731FF" w:rsidP="00240975">
            <w:pPr>
              <w:bidi/>
              <w:rPr>
                <w:rFonts w:ascii="Times New Roman" w:hAnsi="Times New Roman" w:cs="Times New Roman"/>
                <w:b/>
                <w:bCs/>
                <w:color w:val="000000" w:themeColor="text1"/>
                <w:sz w:val="28"/>
                <w:szCs w:val="28"/>
                <w:rtl/>
                <w:lang w:val="en-US"/>
              </w:rPr>
            </w:pPr>
            <w:r w:rsidRPr="00A731FF">
              <w:rPr>
                <w:rFonts w:ascii="Times New Roman" w:hAnsi="Times New Roman" w:cs="Times New Roman"/>
                <w:b/>
                <w:bCs/>
                <w:color w:val="000000"/>
                <w:sz w:val="28"/>
                <w:szCs w:val="28"/>
                <w:rtl/>
              </w:rPr>
              <w:t>الجامع</w:t>
            </w:r>
          </w:p>
        </w:tc>
      </w:tr>
      <w:tr w:rsidR="00FF4C21" w:rsidTr="001D32CB">
        <w:trPr>
          <w:trHeight w:val="567"/>
        </w:trPr>
        <w:tc>
          <w:tcPr>
            <w:tcW w:w="2188" w:type="dxa"/>
          </w:tcPr>
          <w:p w:rsidR="00FF4C21" w:rsidRDefault="00FF4C21" w:rsidP="00FF4C21">
            <w:pPr>
              <w:bidi/>
              <w:rPr>
                <w:b/>
                <w:bCs/>
                <w:color w:val="C00000"/>
                <w:sz w:val="26"/>
                <w:szCs w:val="26"/>
                <w:rtl/>
                <w:lang w:val="en-US"/>
              </w:rPr>
            </w:pPr>
            <w:r>
              <w:rPr>
                <w:rFonts w:hint="cs"/>
                <w:b/>
                <w:bCs/>
                <w:color w:val="C00000"/>
                <w:sz w:val="26"/>
                <w:szCs w:val="26"/>
                <w:rtl/>
                <w:lang w:val="en-US"/>
              </w:rPr>
              <w:t xml:space="preserve">الدرجة العلمية </w:t>
            </w:r>
          </w:p>
        </w:tc>
        <w:tc>
          <w:tcPr>
            <w:tcW w:w="6379" w:type="dxa"/>
          </w:tcPr>
          <w:p w:rsidR="00FF4C21" w:rsidRPr="00A731FF" w:rsidRDefault="00A731FF" w:rsidP="00240975">
            <w:pPr>
              <w:bidi/>
              <w:rPr>
                <w:rFonts w:ascii="Times New Roman" w:hAnsi="Times New Roman" w:cs="Times New Roman"/>
                <w:b/>
                <w:bCs/>
                <w:color w:val="000000" w:themeColor="text1"/>
                <w:sz w:val="28"/>
                <w:szCs w:val="28"/>
                <w:rtl/>
                <w:lang w:val="en-US"/>
              </w:rPr>
            </w:pPr>
            <w:r w:rsidRPr="00A731FF">
              <w:rPr>
                <w:rFonts w:ascii="Times New Roman" w:hAnsi="Times New Roman" w:cs="Times New Roman"/>
                <w:b/>
                <w:bCs/>
                <w:color w:val="000000"/>
                <w:sz w:val="28"/>
                <w:szCs w:val="28"/>
                <w:rtl/>
              </w:rPr>
              <w:t>دكتوراه</w:t>
            </w:r>
          </w:p>
        </w:tc>
      </w:tr>
      <w:tr w:rsidR="00FF4C21" w:rsidTr="001D32CB">
        <w:trPr>
          <w:trHeight w:val="567"/>
        </w:trPr>
        <w:tc>
          <w:tcPr>
            <w:tcW w:w="2188" w:type="dxa"/>
          </w:tcPr>
          <w:p w:rsidR="00FF4C21" w:rsidRDefault="00FF4C21" w:rsidP="00C7550D">
            <w:pPr>
              <w:bidi/>
              <w:rPr>
                <w:b/>
                <w:bCs/>
                <w:color w:val="C00000"/>
                <w:sz w:val="26"/>
                <w:szCs w:val="26"/>
                <w:rtl/>
                <w:lang w:val="en-US"/>
              </w:rPr>
            </w:pPr>
            <w:r>
              <w:rPr>
                <w:rFonts w:hint="cs"/>
                <w:b/>
                <w:bCs/>
                <w:color w:val="C00000"/>
                <w:sz w:val="26"/>
                <w:szCs w:val="26"/>
                <w:rtl/>
                <w:lang w:val="en-US"/>
              </w:rPr>
              <w:t xml:space="preserve">مجال الدراسة </w:t>
            </w:r>
          </w:p>
        </w:tc>
        <w:tc>
          <w:tcPr>
            <w:tcW w:w="6379" w:type="dxa"/>
          </w:tcPr>
          <w:p w:rsidR="00FF4C21" w:rsidRPr="00A731FF" w:rsidRDefault="00A731FF" w:rsidP="00240975">
            <w:pPr>
              <w:bidi/>
              <w:rPr>
                <w:rFonts w:ascii="Times New Roman" w:hAnsi="Times New Roman" w:cs="Times New Roman"/>
                <w:b/>
                <w:bCs/>
                <w:color w:val="000000" w:themeColor="text1"/>
                <w:sz w:val="28"/>
                <w:szCs w:val="28"/>
                <w:rtl/>
                <w:lang w:val="en-US"/>
              </w:rPr>
            </w:pPr>
            <w:r w:rsidRPr="00A731FF">
              <w:rPr>
                <w:rFonts w:ascii="Times New Roman" w:hAnsi="Times New Roman" w:cs="Times New Roman"/>
                <w:b/>
                <w:bCs/>
                <w:color w:val="000000"/>
                <w:sz w:val="28"/>
                <w:szCs w:val="28"/>
                <w:rtl/>
              </w:rPr>
              <w:t>هندسة</w:t>
            </w:r>
          </w:p>
        </w:tc>
      </w:tr>
      <w:tr w:rsidR="00FF4C21" w:rsidTr="001D32CB">
        <w:trPr>
          <w:trHeight w:val="567"/>
        </w:trPr>
        <w:tc>
          <w:tcPr>
            <w:tcW w:w="2188" w:type="dxa"/>
          </w:tcPr>
          <w:p w:rsidR="00FF4C21" w:rsidRDefault="00FF4C21" w:rsidP="00C7550D">
            <w:pPr>
              <w:bidi/>
              <w:rPr>
                <w:b/>
                <w:bCs/>
                <w:color w:val="C00000"/>
                <w:sz w:val="26"/>
                <w:szCs w:val="26"/>
                <w:rtl/>
                <w:lang w:val="en-US"/>
              </w:rPr>
            </w:pPr>
            <w:r>
              <w:rPr>
                <w:rFonts w:hint="cs"/>
                <w:b/>
                <w:bCs/>
                <w:color w:val="C00000"/>
                <w:sz w:val="26"/>
                <w:szCs w:val="26"/>
                <w:rtl/>
                <w:lang w:val="en-US"/>
              </w:rPr>
              <w:t>المؤسسة التعليمية</w:t>
            </w:r>
          </w:p>
        </w:tc>
        <w:tc>
          <w:tcPr>
            <w:tcW w:w="6379" w:type="dxa"/>
          </w:tcPr>
          <w:p w:rsidR="00FF4C21" w:rsidRPr="00A731FF" w:rsidRDefault="00A731FF" w:rsidP="00240975">
            <w:pPr>
              <w:bidi/>
              <w:rPr>
                <w:rFonts w:ascii="Times New Roman" w:hAnsi="Times New Roman" w:cs="Times New Roman"/>
                <w:b/>
                <w:bCs/>
                <w:color w:val="000000" w:themeColor="text1"/>
                <w:sz w:val="28"/>
                <w:szCs w:val="28"/>
                <w:rtl/>
                <w:lang w:val="en-US"/>
              </w:rPr>
            </w:pPr>
            <w:r w:rsidRPr="00A731FF">
              <w:rPr>
                <w:rFonts w:ascii="Times New Roman" w:hAnsi="Times New Roman" w:cs="Times New Roman"/>
                <w:b/>
                <w:bCs/>
                <w:color w:val="000000"/>
                <w:sz w:val="28"/>
                <w:szCs w:val="28"/>
              </w:rPr>
              <w:t>University of Westminster</w:t>
            </w:r>
          </w:p>
        </w:tc>
      </w:tr>
      <w:tr w:rsidR="00FF4C21" w:rsidTr="001D32CB">
        <w:trPr>
          <w:trHeight w:val="567"/>
        </w:trPr>
        <w:tc>
          <w:tcPr>
            <w:tcW w:w="2188" w:type="dxa"/>
          </w:tcPr>
          <w:p w:rsidR="00FF4C21" w:rsidRDefault="00FF4C21" w:rsidP="00C7550D">
            <w:pPr>
              <w:bidi/>
              <w:rPr>
                <w:b/>
                <w:bCs/>
                <w:color w:val="C00000"/>
                <w:sz w:val="26"/>
                <w:szCs w:val="26"/>
                <w:rtl/>
                <w:lang w:val="en-US"/>
              </w:rPr>
            </w:pPr>
          </w:p>
        </w:tc>
        <w:tc>
          <w:tcPr>
            <w:tcW w:w="6379" w:type="dxa"/>
          </w:tcPr>
          <w:p w:rsidR="00FF4C21" w:rsidRPr="00A731FF" w:rsidRDefault="00FF4C21" w:rsidP="00240975">
            <w:pPr>
              <w:bidi/>
              <w:rPr>
                <w:rFonts w:ascii="Times New Roman" w:hAnsi="Times New Roman" w:cs="Times New Roman"/>
                <w:b/>
                <w:bCs/>
                <w:color w:val="000000" w:themeColor="text1"/>
                <w:sz w:val="28"/>
                <w:szCs w:val="28"/>
                <w:rtl/>
                <w:lang w:val="en-US"/>
              </w:rPr>
            </w:pPr>
          </w:p>
        </w:tc>
      </w:tr>
      <w:tr w:rsidR="00163C77" w:rsidTr="001D32CB">
        <w:trPr>
          <w:trHeight w:val="567"/>
        </w:trPr>
        <w:tc>
          <w:tcPr>
            <w:tcW w:w="2188" w:type="dxa"/>
          </w:tcPr>
          <w:p w:rsidR="00163C77" w:rsidRPr="00163C77" w:rsidRDefault="00FF4C21" w:rsidP="00C7550D">
            <w:pPr>
              <w:bidi/>
              <w:rPr>
                <w:b/>
                <w:bCs/>
                <w:color w:val="C00000"/>
                <w:sz w:val="26"/>
                <w:szCs w:val="26"/>
                <w:rtl/>
                <w:lang w:val="en-US"/>
              </w:rPr>
            </w:pPr>
            <w:r>
              <w:rPr>
                <w:rFonts w:hint="cs"/>
                <w:b/>
                <w:bCs/>
                <w:color w:val="C00000"/>
                <w:sz w:val="26"/>
                <w:szCs w:val="26"/>
                <w:rtl/>
                <w:lang w:val="en-US"/>
              </w:rPr>
              <w:t>مجال</w:t>
            </w:r>
            <w:r w:rsidR="00163C77">
              <w:rPr>
                <w:rFonts w:hint="cs"/>
                <w:b/>
                <w:bCs/>
                <w:color w:val="C00000"/>
                <w:sz w:val="26"/>
                <w:szCs w:val="26"/>
                <w:rtl/>
                <w:lang w:val="en-US"/>
              </w:rPr>
              <w:t xml:space="preserve"> التميز</w:t>
            </w:r>
          </w:p>
        </w:tc>
        <w:tc>
          <w:tcPr>
            <w:tcW w:w="6379" w:type="dxa"/>
          </w:tcPr>
          <w:p w:rsidR="00163C77" w:rsidRPr="00A731FF" w:rsidRDefault="00A731FF" w:rsidP="00240975">
            <w:pPr>
              <w:bidi/>
              <w:rPr>
                <w:rFonts w:ascii="Times New Roman" w:hAnsi="Times New Roman" w:cs="Times New Roman"/>
                <w:b/>
                <w:bCs/>
                <w:color w:val="000000" w:themeColor="text1"/>
                <w:sz w:val="28"/>
                <w:szCs w:val="28"/>
                <w:rtl/>
                <w:lang w:val="en-US"/>
              </w:rPr>
            </w:pPr>
            <w:r w:rsidRPr="00A731FF">
              <w:rPr>
                <w:rFonts w:ascii="Times New Roman" w:hAnsi="Times New Roman" w:cs="Times New Roman"/>
                <w:b/>
                <w:bCs/>
                <w:color w:val="000000" w:themeColor="text1"/>
                <w:sz w:val="28"/>
                <w:szCs w:val="28"/>
                <w:rtl/>
                <w:lang w:val="en-US"/>
              </w:rPr>
              <w:t>تميز دراسي و بحثي</w:t>
            </w:r>
          </w:p>
        </w:tc>
      </w:tr>
      <w:tr w:rsidR="00163C77" w:rsidTr="001D32CB">
        <w:trPr>
          <w:trHeight w:val="567"/>
        </w:trPr>
        <w:tc>
          <w:tcPr>
            <w:tcW w:w="2188" w:type="dxa"/>
          </w:tcPr>
          <w:p w:rsidR="00163C77" w:rsidRPr="003A2E71" w:rsidRDefault="00163C77" w:rsidP="00C7550D">
            <w:pPr>
              <w:bidi/>
              <w:rPr>
                <w:b/>
                <w:bCs/>
                <w:color w:val="C00000"/>
                <w:sz w:val="26"/>
                <w:szCs w:val="26"/>
                <w:rtl/>
              </w:rPr>
            </w:pPr>
          </w:p>
        </w:tc>
        <w:tc>
          <w:tcPr>
            <w:tcW w:w="6379" w:type="dxa"/>
            <w:vAlign w:val="center"/>
          </w:tcPr>
          <w:p w:rsidR="00163C77" w:rsidRPr="0022387A" w:rsidRDefault="00163C77" w:rsidP="0022387A">
            <w:pPr>
              <w:rPr>
                <w:rFonts w:asciiTheme="minorBidi" w:hAnsiTheme="minorBidi"/>
                <w:color w:val="000000" w:themeColor="text1"/>
              </w:rPr>
            </w:pPr>
          </w:p>
        </w:tc>
      </w:tr>
      <w:tr w:rsidR="0022387A" w:rsidTr="001D32CB">
        <w:trPr>
          <w:trHeight w:val="567"/>
        </w:trPr>
        <w:tc>
          <w:tcPr>
            <w:tcW w:w="2188" w:type="dxa"/>
          </w:tcPr>
          <w:p w:rsidR="0022387A" w:rsidRPr="0022387A" w:rsidRDefault="0022387A" w:rsidP="00C7550D">
            <w:pPr>
              <w:bidi/>
              <w:rPr>
                <w:b/>
                <w:bCs/>
                <w:color w:val="C00000"/>
                <w:sz w:val="26"/>
                <w:szCs w:val="26"/>
                <w:rtl/>
              </w:rPr>
            </w:pPr>
            <w:r w:rsidRPr="003A2E71">
              <w:rPr>
                <w:rFonts w:hint="cs"/>
                <w:b/>
                <w:bCs/>
                <w:color w:val="C00000"/>
                <w:sz w:val="26"/>
                <w:szCs w:val="26"/>
                <w:rtl/>
              </w:rPr>
              <w:t>البحوث المنشورة</w:t>
            </w:r>
          </w:p>
        </w:tc>
        <w:tc>
          <w:tcPr>
            <w:tcW w:w="6379" w:type="dxa"/>
            <w:vAlign w:val="center"/>
          </w:tcPr>
          <w:p w:rsidR="0022387A" w:rsidRPr="0022387A" w:rsidRDefault="0022387A" w:rsidP="0022387A">
            <w:pPr>
              <w:rPr>
                <w:rFonts w:asciiTheme="minorBidi" w:hAnsiTheme="minorBidi"/>
                <w:color w:val="000000" w:themeColor="text1"/>
              </w:rPr>
            </w:pPr>
          </w:p>
        </w:tc>
      </w:tr>
      <w:tr w:rsidR="0022387A" w:rsidTr="001D32CB">
        <w:trPr>
          <w:trHeight w:val="567"/>
        </w:trPr>
        <w:tc>
          <w:tcPr>
            <w:tcW w:w="2188" w:type="dxa"/>
          </w:tcPr>
          <w:p w:rsidR="0022387A" w:rsidRPr="0022387A" w:rsidRDefault="0022387A" w:rsidP="00C7550D">
            <w:pPr>
              <w:bidi/>
              <w:rPr>
                <w:b/>
                <w:bCs/>
                <w:color w:val="0000FF"/>
                <w:sz w:val="24"/>
                <w:szCs w:val="24"/>
                <w:rtl/>
              </w:rPr>
            </w:pPr>
            <w:r w:rsidRPr="00DA4934">
              <w:rPr>
                <w:rFonts w:hint="cs"/>
                <w:b/>
                <w:bCs/>
                <w:color w:val="0000FF"/>
                <w:sz w:val="24"/>
                <w:szCs w:val="24"/>
                <w:rtl/>
              </w:rPr>
              <w:t xml:space="preserve">البحث (1): </w:t>
            </w:r>
          </w:p>
        </w:tc>
        <w:tc>
          <w:tcPr>
            <w:tcW w:w="6379" w:type="dxa"/>
            <w:vAlign w:val="center"/>
          </w:tcPr>
          <w:p w:rsidR="0022387A" w:rsidRPr="0022387A" w:rsidRDefault="0022387A" w:rsidP="0022387A">
            <w:pPr>
              <w:rPr>
                <w:rFonts w:asciiTheme="minorBidi" w:hAnsiTheme="minorBidi"/>
                <w:color w:val="000000" w:themeColor="text1"/>
              </w:rPr>
            </w:pPr>
          </w:p>
        </w:tc>
      </w:tr>
      <w:tr w:rsidR="00DA4934" w:rsidTr="001D32CB">
        <w:trPr>
          <w:trHeight w:val="567"/>
        </w:trPr>
        <w:tc>
          <w:tcPr>
            <w:tcW w:w="2188" w:type="dxa"/>
          </w:tcPr>
          <w:p w:rsidR="00DA4934" w:rsidRDefault="00DA4934" w:rsidP="00C7550D">
            <w:pPr>
              <w:bidi/>
              <w:spacing w:line="480" w:lineRule="auto"/>
              <w:rPr>
                <w:b/>
                <w:bCs/>
                <w:color w:val="006600"/>
                <w:rtl/>
              </w:rPr>
            </w:pPr>
            <w:r w:rsidRPr="00011123">
              <w:rPr>
                <w:rFonts w:hint="cs"/>
                <w:b/>
                <w:bCs/>
                <w:color w:val="006600"/>
                <w:rtl/>
              </w:rPr>
              <w:t>عنوان البحث</w:t>
            </w:r>
            <w:r>
              <w:rPr>
                <w:rFonts w:hint="cs"/>
                <w:b/>
                <w:bCs/>
                <w:color w:val="006600"/>
                <w:rtl/>
              </w:rPr>
              <w:t>:</w:t>
            </w:r>
          </w:p>
        </w:tc>
        <w:tc>
          <w:tcPr>
            <w:tcW w:w="6379" w:type="dxa"/>
            <w:vAlign w:val="center"/>
          </w:tcPr>
          <w:p w:rsidR="00A731FF" w:rsidRDefault="00A731FF" w:rsidP="00A73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hint="cs"/>
                <w:b/>
                <w:bCs/>
                <w:color w:val="1D1D1D"/>
                <w:sz w:val="24"/>
                <w:szCs w:val="24"/>
                <w:rtl/>
                <w:lang w:val="en-US"/>
              </w:rPr>
            </w:pPr>
          </w:p>
          <w:p w:rsidR="00A731FF" w:rsidRPr="00A731FF" w:rsidRDefault="00A731FF" w:rsidP="00A73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1D1D1D"/>
                <w:sz w:val="24"/>
                <w:szCs w:val="24"/>
                <w:lang w:val="en-US"/>
              </w:rPr>
            </w:pPr>
            <w:r w:rsidRPr="00A731FF">
              <w:rPr>
                <w:rFonts w:ascii="Times New Roman" w:hAnsi="Times New Roman" w:cs="Times New Roman"/>
                <w:b/>
                <w:bCs/>
                <w:color w:val="1D1D1D"/>
                <w:sz w:val="24"/>
                <w:szCs w:val="24"/>
                <w:lang w:val="en-US"/>
              </w:rPr>
              <w:t>Towards Social and Cultural Sustainability in the Designs of</w:t>
            </w:r>
            <w:r>
              <w:rPr>
                <w:rFonts w:ascii="Times New Roman" w:hAnsi="Times New Roman" w:cs="Times New Roman" w:hint="cs"/>
                <w:b/>
                <w:bCs/>
                <w:color w:val="1D1D1D"/>
                <w:sz w:val="24"/>
                <w:szCs w:val="24"/>
                <w:rtl/>
                <w:lang w:val="en-US"/>
              </w:rPr>
              <w:t xml:space="preserve"> </w:t>
            </w:r>
            <w:r w:rsidRPr="00A731FF">
              <w:rPr>
                <w:rFonts w:ascii="Times New Roman" w:hAnsi="Times New Roman" w:cs="Times New Roman"/>
                <w:b/>
                <w:bCs/>
                <w:color w:val="1D1D1D"/>
                <w:sz w:val="24"/>
                <w:szCs w:val="24"/>
                <w:lang w:val="en-US"/>
              </w:rPr>
              <w:t>Contemporary Saudi Houses</w:t>
            </w:r>
          </w:p>
          <w:p w:rsidR="00DA4934" w:rsidRPr="0022387A" w:rsidRDefault="00DA4934" w:rsidP="0022387A">
            <w:pPr>
              <w:rPr>
                <w:rFonts w:asciiTheme="minorBidi" w:hAnsiTheme="minorBidi"/>
                <w:color w:val="000000" w:themeColor="text1"/>
              </w:rPr>
            </w:pPr>
          </w:p>
        </w:tc>
      </w:tr>
      <w:tr w:rsidR="00DA4934" w:rsidTr="001D32CB">
        <w:trPr>
          <w:trHeight w:val="567"/>
        </w:trPr>
        <w:tc>
          <w:tcPr>
            <w:tcW w:w="2188" w:type="dxa"/>
          </w:tcPr>
          <w:p w:rsidR="00DA4934" w:rsidRDefault="00DA4934" w:rsidP="00C7550D">
            <w:pPr>
              <w:bidi/>
              <w:spacing w:line="480" w:lineRule="auto"/>
              <w:rPr>
                <w:b/>
                <w:bCs/>
                <w:color w:val="006600"/>
                <w:rtl/>
              </w:rPr>
            </w:pPr>
            <w:r w:rsidRPr="00011123">
              <w:rPr>
                <w:rFonts w:hint="cs"/>
                <w:b/>
                <w:bCs/>
                <w:color w:val="006600"/>
                <w:rtl/>
              </w:rPr>
              <w:t xml:space="preserve">رابط </w:t>
            </w:r>
            <w:r>
              <w:rPr>
                <w:rFonts w:hint="cs"/>
                <w:b/>
                <w:bCs/>
                <w:color w:val="006600"/>
                <w:rtl/>
              </w:rPr>
              <w:t xml:space="preserve">الوصول إلى </w:t>
            </w:r>
            <w:r w:rsidRPr="00011123">
              <w:rPr>
                <w:rFonts w:hint="cs"/>
                <w:b/>
                <w:bCs/>
                <w:color w:val="006600"/>
                <w:rtl/>
              </w:rPr>
              <w:t>البحث</w:t>
            </w:r>
            <w:r>
              <w:rPr>
                <w:rFonts w:hint="cs"/>
                <w:b/>
                <w:bCs/>
                <w:color w:val="006600"/>
                <w:rtl/>
              </w:rPr>
              <w:t>:</w:t>
            </w:r>
          </w:p>
        </w:tc>
        <w:tc>
          <w:tcPr>
            <w:tcW w:w="6379" w:type="dxa"/>
            <w:vAlign w:val="center"/>
          </w:tcPr>
          <w:p w:rsidR="00DA4934" w:rsidRPr="0022387A" w:rsidRDefault="00A731FF" w:rsidP="0022387A">
            <w:pPr>
              <w:rPr>
                <w:rFonts w:asciiTheme="minorBidi" w:hAnsiTheme="minorBidi"/>
                <w:color w:val="000000" w:themeColor="text1"/>
                <w:rtl/>
              </w:rPr>
            </w:pPr>
            <w:r>
              <w:rPr>
                <w:rFonts w:asciiTheme="minorBidi" w:hAnsiTheme="minorBidi"/>
                <w:color w:val="000000" w:themeColor="text1"/>
              </w:rPr>
              <w:t>Not yet available online</w:t>
            </w:r>
          </w:p>
        </w:tc>
      </w:tr>
      <w:tr w:rsidR="00DA4934" w:rsidTr="001D32CB">
        <w:trPr>
          <w:trHeight w:val="567"/>
        </w:trPr>
        <w:tc>
          <w:tcPr>
            <w:tcW w:w="2188" w:type="dxa"/>
          </w:tcPr>
          <w:p w:rsidR="00DA4934" w:rsidRPr="00011123" w:rsidRDefault="00DA4934" w:rsidP="00C7550D">
            <w:pPr>
              <w:bidi/>
              <w:spacing w:line="480" w:lineRule="auto"/>
              <w:rPr>
                <w:b/>
                <w:bCs/>
                <w:color w:val="006600"/>
                <w:rtl/>
              </w:rPr>
            </w:pPr>
            <w:r>
              <w:rPr>
                <w:rFonts w:hint="cs"/>
                <w:b/>
                <w:bCs/>
                <w:color w:val="006600"/>
                <w:rtl/>
              </w:rPr>
              <w:t>تاريخ النشر:</w:t>
            </w:r>
          </w:p>
        </w:tc>
        <w:tc>
          <w:tcPr>
            <w:tcW w:w="6379" w:type="dxa"/>
            <w:vAlign w:val="center"/>
          </w:tcPr>
          <w:p w:rsidR="00DA4934" w:rsidRPr="0022387A" w:rsidRDefault="00A731FF" w:rsidP="00A731FF">
            <w:pPr>
              <w:rPr>
                <w:rFonts w:asciiTheme="minorBidi" w:hAnsiTheme="minorBidi"/>
                <w:color w:val="000000" w:themeColor="text1"/>
              </w:rPr>
            </w:pPr>
            <w:r>
              <w:rPr>
                <w:rFonts w:asciiTheme="minorBidi" w:hAnsiTheme="minorBidi"/>
                <w:color w:val="000000" w:themeColor="text1"/>
              </w:rPr>
              <w:t>01/06/2014</w:t>
            </w:r>
          </w:p>
        </w:tc>
      </w:tr>
      <w:tr w:rsidR="00DA4934" w:rsidTr="001D32CB">
        <w:trPr>
          <w:trHeight w:val="567"/>
        </w:trPr>
        <w:tc>
          <w:tcPr>
            <w:tcW w:w="2188" w:type="dxa"/>
          </w:tcPr>
          <w:p w:rsidR="00DA4934" w:rsidRDefault="00DA4934" w:rsidP="00C7550D">
            <w:pPr>
              <w:bidi/>
              <w:spacing w:line="480" w:lineRule="auto"/>
              <w:rPr>
                <w:b/>
                <w:bCs/>
                <w:color w:val="006600"/>
                <w:rtl/>
              </w:rPr>
            </w:pPr>
            <w:r w:rsidRPr="00011123">
              <w:rPr>
                <w:rFonts w:hint="cs"/>
                <w:b/>
                <w:bCs/>
                <w:color w:val="006600"/>
                <w:rtl/>
              </w:rPr>
              <w:t>موجز عن البحث</w:t>
            </w:r>
            <w:r>
              <w:rPr>
                <w:rFonts w:hint="cs"/>
                <w:b/>
                <w:bCs/>
                <w:color w:val="006600"/>
                <w:rtl/>
              </w:rPr>
              <w:t>:</w:t>
            </w:r>
          </w:p>
        </w:tc>
        <w:tc>
          <w:tcPr>
            <w:tcW w:w="6379" w:type="dxa"/>
            <w:vAlign w:val="center"/>
          </w:tcPr>
          <w:p w:rsidR="00A731FF" w:rsidRPr="00A731FF" w:rsidRDefault="00A731FF" w:rsidP="00A73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lang w:val="en-US"/>
              </w:rPr>
            </w:pPr>
            <w:r w:rsidRPr="00A731FF">
              <w:rPr>
                <w:rFonts w:ascii="Times New Roman" w:hAnsi="Times New Roman" w:cs="Times New Roman"/>
                <w:color w:val="000000"/>
                <w:sz w:val="24"/>
                <w:szCs w:val="24"/>
                <w:lang w:val="en-US"/>
              </w:rPr>
              <w:t>Saudi Arabia became one of the world’s most rapidly developing countries, after oil was discovered in 1934. According to the Oxford Business Group, more than 1.5 million new houses will be needed annually in Saudi Arabia by the end of 2015(MENAFN, 2010). Furthermore, Saudi Arabia is facing serious challenges related to rapid growth. The total population has reached almost 30 million (Central Department of statistics- Demographic, 2013). And it is estimated to reach about 59.683 million by 2050 (UNFPA, 2001).</w:t>
            </w:r>
          </w:p>
          <w:p w:rsidR="00A731FF" w:rsidRPr="00A731FF" w:rsidRDefault="00A731FF" w:rsidP="00A73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lang w:val="en-US"/>
              </w:rPr>
            </w:pPr>
          </w:p>
          <w:p w:rsidR="00A731FF" w:rsidRPr="00A731FF" w:rsidRDefault="00A731FF" w:rsidP="00A73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lang w:val="en-US"/>
              </w:rPr>
            </w:pPr>
            <w:r w:rsidRPr="00A731FF">
              <w:rPr>
                <w:rFonts w:ascii="Times New Roman" w:hAnsi="Times New Roman" w:cs="Times New Roman"/>
                <w:color w:val="000000"/>
                <w:sz w:val="24"/>
                <w:szCs w:val="24"/>
                <w:lang w:val="en-US"/>
              </w:rPr>
              <w:t xml:space="preserve">On the other hand, researchers in a recent study found that ‘Saudi Arabia experiences housing shortage for mid- and low-income families, which is caused by rapid population growth. This condition is worsened by the fact that the current housing supply has problems in meeting both sustainable requirements and cultural needs of those families’ (Al-Surf, </w:t>
            </w:r>
            <w:proofErr w:type="spellStart"/>
            <w:r w:rsidRPr="00A731FF">
              <w:rPr>
                <w:rFonts w:ascii="Times New Roman" w:hAnsi="Times New Roman" w:cs="Times New Roman"/>
                <w:color w:val="000000"/>
                <w:sz w:val="24"/>
                <w:szCs w:val="24"/>
                <w:lang w:val="en-US"/>
              </w:rPr>
              <w:t>Susilawati</w:t>
            </w:r>
            <w:proofErr w:type="spellEnd"/>
            <w:r w:rsidRPr="00A731FF">
              <w:rPr>
                <w:rFonts w:ascii="Times New Roman" w:hAnsi="Times New Roman" w:cs="Times New Roman"/>
                <w:color w:val="000000"/>
                <w:sz w:val="24"/>
                <w:szCs w:val="24"/>
                <w:lang w:val="en-US"/>
              </w:rPr>
              <w:t xml:space="preserve"> , </w:t>
            </w:r>
            <w:proofErr w:type="spellStart"/>
            <w:r w:rsidRPr="00A731FF">
              <w:rPr>
                <w:rFonts w:ascii="Times New Roman" w:hAnsi="Times New Roman" w:cs="Times New Roman"/>
                <w:color w:val="000000"/>
                <w:sz w:val="24"/>
                <w:szCs w:val="24"/>
                <w:lang w:val="en-US"/>
              </w:rPr>
              <w:t>Trigunarsayah</w:t>
            </w:r>
            <w:proofErr w:type="spellEnd"/>
            <w:r w:rsidRPr="00A731FF">
              <w:rPr>
                <w:rFonts w:ascii="Times New Roman" w:hAnsi="Times New Roman" w:cs="Times New Roman"/>
                <w:color w:val="000000"/>
                <w:sz w:val="24"/>
                <w:szCs w:val="24"/>
                <w:lang w:val="en-US"/>
              </w:rPr>
              <w:t xml:space="preserve"> ,2012).In fact ‘to protect and improve the quality of life, which lies at the heart of the interaction between the environment, economy, society and culture of the three pillars </w:t>
            </w:r>
            <w:r w:rsidRPr="00A731FF">
              <w:rPr>
                <w:rFonts w:ascii="Times New Roman" w:hAnsi="Times New Roman" w:cs="Times New Roman"/>
                <w:color w:val="000000"/>
                <w:sz w:val="24"/>
                <w:szCs w:val="24"/>
                <w:lang w:val="en-US"/>
              </w:rPr>
              <w:lastRenderedPageBreak/>
              <w:t>of sustainable development, social and cultural sustainability is perhaps the least explored within the mainstream development literature’ (</w:t>
            </w:r>
            <w:proofErr w:type="spellStart"/>
            <w:r w:rsidRPr="00A731FF">
              <w:rPr>
                <w:rFonts w:ascii="Times New Roman" w:hAnsi="Times New Roman" w:cs="Times New Roman"/>
                <w:color w:val="000000"/>
                <w:sz w:val="24"/>
                <w:szCs w:val="24"/>
                <w:lang w:val="en-US"/>
              </w:rPr>
              <w:t>Galal</w:t>
            </w:r>
            <w:proofErr w:type="spellEnd"/>
            <w:r w:rsidRPr="00A731FF">
              <w:rPr>
                <w:rFonts w:ascii="Times New Roman" w:hAnsi="Times New Roman" w:cs="Times New Roman"/>
                <w:color w:val="000000"/>
                <w:sz w:val="24"/>
                <w:szCs w:val="24"/>
                <w:lang w:val="en-US"/>
              </w:rPr>
              <w:t>, K., 2011).</w:t>
            </w:r>
          </w:p>
          <w:p w:rsidR="00A731FF" w:rsidRPr="00A731FF" w:rsidRDefault="00A731FF" w:rsidP="00A73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lang w:val="en-US"/>
              </w:rPr>
            </w:pPr>
          </w:p>
          <w:p w:rsidR="00A731FF" w:rsidRPr="00A731FF" w:rsidRDefault="00A731FF" w:rsidP="00A731FF">
            <w:pPr>
              <w:jc w:val="both"/>
              <w:rPr>
                <w:rFonts w:ascii="Times New Roman" w:hAnsi="Times New Roman" w:cs="Times New Roman"/>
                <w:sz w:val="24"/>
                <w:szCs w:val="24"/>
                <w:rtl/>
                <w:lang w:val="en-US"/>
              </w:rPr>
            </w:pPr>
            <w:r w:rsidRPr="00A731FF">
              <w:rPr>
                <w:rFonts w:ascii="Times New Roman" w:hAnsi="Times New Roman" w:cs="Times New Roman"/>
                <w:color w:val="000000"/>
                <w:sz w:val="24"/>
                <w:szCs w:val="24"/>
                <w:lang w:val="en-US"/>
              </w:rPr>
              <w:t xml:space="preserve">Based on a review of literature on social and cultural needs, this paper highlights the absence of social and cultural sustainability implementation in the design of contemporary Saudi houses, and it explores its effects on satisfying the users. Findings in the literature will establish guidelines that can help increase residents’ satisfaction with the design of their houses that can fulfill their social and cultural needs. </w:t>
            </w:r>
            <w:r w:rsidRPr="00A731FF">
              <w:rPr>
                <w:rFonts w:ascii="Times New Roman" w:hAnsi="Times New Roman" w:cs="Times New Roman"/>
                <w:color w:val="1D1D1D"/>
                <w:sz w:val="24"/>
                <w:szCs w:val="24"/>
                <w:lang w:val="en-US"/>
              </w:rPr>
              <w:t>This paper will, with no doubt, contribute to filling the gap in sustainability development in the housing sector in Saudi Arabia gene</w:t>
            </w:r>
            <w:r>
              <w:rPr>
                <w:rFonts w:ascii="Times New Roman" w:hAnsi="Times New Roman" w:cs="Times New Roman"/>
                <w:color w:val="1D1D1D"/>
                <w:sz w:val="24"/>
                <w:szCs w:val="24"/>
                <w:lang w:val="en-US"/>
              </w:rPr>
              <w:t xml:space="preserve">rally   </w:t>
            </w:r>
            <w:r w:rsidRPr="00A731FF">
              <w:rPr>
                <w:rFonts w:ascii="Times New Roman" w:hAnsi="Times New Roman" w:cs="Times New Roman"/>
                <w:color w:val="1D1D1D"/>
                <w:sz w:val="24"/>
                <w:szCs w:val="24"/>
                <w:lang w:val="en-US"/>
              </w:rPr>
              <w:t>and the social and cultural sustainability specifically.</w:t>
            </w:r>
          </w:p>
          <w:p w:rsidR="00DA4934" w:rsidRPr="0022387A" w:rsidRDefault="00DA4934" w:rsidP="0022387A">
            <w:pPr>
              <w:rPr>
                <w:rFonts w:asciiTheme="minorBidi" w:hAnsiTheme="minorBidi"/>
                <w:color w:val="000000" w:themeColor="text1"/>
                <w:rtl/>
              </w:rPr>
            </w:pPr>
          </w:p>
        </w:tc>
      </w:tr>
      <w:tr w:rsidR="0022387A" w:rsidTr="001D32CB">
        <w:trPr>
          <w:trHeight w:val="567"/>
        </w:trPr>
        <w:tc>
          <w:tcPr>
            <w:tcW w:w="2188" w:type="dxa"/>
          </w:tcPr>
          <w:p w:rsidR="0022387A" w:rsidRPr="00DA4934" w:rsidRDefault="0022387A" w:rsidP="00C7550D">
            <w:pPr>
              <w:bidi/>
              <w:spacing w:line="480" w:lineRule="auto"/>
              <w:rPr>
                <w:b/>
                <w:bCs/>
                <w:color w:val="0000FF"/>
                <w:sz w:val="24"/>
                <w:szCs w:val="24"/>
                <w:rtl/>
              </w:rPr>
            </w:pPr>
          </w:p>
        </w:tc>
        <w:tc>
          <w:tcPr>
            <w:tcW w:w="6379" w:type="dxa"/>
            <w:vAlign w:val="center"/>
          </w:tcPr>
          <w:p w:rsidR="0022387A" w:rsidRPr="0022387A" w:rsidRDefault="0022387A" w:rsidP="0022387A">
            <w:pPr>
              <w:rPr>
                <w:rFonts w:asciiTheme="minorBidi" w:hAnsiTheme="minorBidi"/>
                <w:color w:val="000000" w:themeColor="text1"/>
              </w:rPr>
            </w:pPr>
          </w:p>
        </w:tc>
      </w:tr>
      <w:tr w:rsidR="0022387A" w:rsidTr="001D32CB">
        <w:trPr>
          <w:trHeight w:val="567"/>
        </w:trPr>
        <w:tc>
          <w:tcPr>
            <w:tcW w:w="2188" w:type="dxa"/>
          </w:tcPr>
          <w:p w:rsidR="0022387A" w:rsidRPr="0022387A" w:rsidRDefault="0022387A" w:rsidP="00C7550D">
            <w:pPr>
              <w:bidi/>
              <w:rPr>
                <w:b/>
                <w:bCs/>
                <w:color w:val="C00000"/>
                <w:sz w:val="26"/>
                <w:szCs w:val="26"/>
                <w:rtl/>
              </w:rPr>
            </w:pPr>
            <w:r w:rsidRPr="003A2E71">
              <w:rPr>
                <w:rFonts w:hint="cs"/>
                <w:b/>
                <w:bCs/>
                <w:color w:val="C00000"/>
                <w:sz w:val="26"/>
                <w:szCs w:val="26"/>
                <w:rtl/>
              </w:rPr>
              <w:t xml:space="preserve">المؤتمرات العلمية: </w:t>
            </w:r>
          </w:p>
        </w:tc>
        <w:tc>
          <w:tcPr>
            <w:tcW w:w="6379" w:type="dxa"/>
            <w:vAlign w:val="center"/>
          </w:tcPr>
          <w:p w:rsidR="0022387A" w:rsidRPr="0022387A" w:rsidRDefault="0022387A" w:rsidP="0022387A">
            <w:pPr>
              <w:rPr>
                <w:rFonts w:asciiTheme="minorBidi" w:hAnsiTheme="minorBidi"/>
                <w:color w:val="000000" w:themeColor="text1"/>
                <w:lang w:val="en-US"/>
              </w:rPr>
            </w:pPr>
          </w:p>
        </w:tc>
      </w:tr>
      <w:tr w:rsidR="0022387A" w:rsidTr="001D32CB">
        <w:trPr>
          <w:trHeight w:val="567"/>
        </w:trPr>
        <w:tc>
          <w:tcPr>
            <w:tcW w:w="2188" w:type="dxa"/>
          </w:tcPr>
          <w:p w:rsidR="0022387A" w:rsidRPr="0022387A" w:rsidRDefault="0022387A" w:rsidP="00C7550D">
            <w:pPr>
              <w:bidi/>
              <w:rPr>
                <w:b/>
                <w:bCs/>
                <w:color w:val="0000FF"/>
                <w:sz w:val="24"/>
                <w:szCs w:val="24"/>
                <w:rtl/>
              </w:rPr>
            </w:pPr>
            <w:r w:rsidRPr="00DA4934">
              <w:rPr>
                <w:rFonts w:hint="cs"/>
                <w:b/>
                <w:bCs/>
                <w:color w:val="0000FF"/>
                <w:sz w:val="24"/>
                <w:szCs w:val="24"/>
                <w:rtl/>
              </w:rPr>
              <w:t xml:space="preserve">المؤتمر </w:t>
            </w:r>
            <w:r>
              <w:rPr>
                <w:rFonts w:hint="cs"/>
                <w:b/>
                <w:bCs/>
                <w:color w:val="0000FF"/>
                <w:sz w:val="24"/>
                <w:szCs w:val="24"/>
                <w:rtl/>
              </w:rPr>
              <w:t>(1)</w:t>
            </w:r>
            <w:r w:rsidRPr="00DA4934">
              <w:rPr>
                <w:rFonts w:hint="cs"/>
                <w:b/>
                <w:bCs/>
                <w:color w:val="0000FF"/>
                <w:sz w:val="24"/>
                <w:szCs w:val="24"/>
                <w:rtl/>
              </w:rPr>
              <w:t xml:space="preserve">: </w:t>
            </w:r>
          </w:p>
        </w:tc>
        <w:tc>
          <w:tcPr>
            <w:tcW w:w="6379" w:type="dxa"/>
            <w:vAlign w:val="center"/>
          </w:tcPr>
          <w:p w:rsidR="0022387A" w:rsidRPr="0022387A" w:rsidRDefault="0022387A" w:rsidP="0022387A">
            <w:pPr>
              <w:rPr>
                <w:rFonts w:asciiTheme="minorBidi" w:hAnsiTheme="minorBidi"/>
                <w:color w:val="000000" w:themeColor="text1"/>
                <w:rtl/>
              </w:rPr>
            </w:pPr>
          </w:p>
        </w:tc>
      </w:tr>
      <w:tr w:rsidR="0022387A" w:rsidTr="001D32CB">
        <w:trPr>
          <w:trHeight w:val="567"/>
        </w:trPr>
        <w:tc>
          <w:tcPr>
            <w:tcW w:w="2188" w:type="dxa"/>
          </w:tcPr>
          <w:p w:rsidR="0022387A" w:rsidRDefault="0022387A" w:rsidP="00C7550D">
            <w:pPr>
              <w:bidi/>
              <w:spacing w:line="480" w:lineRule="auto"/>
              <w:rPr>
                <w:b/>
                <w:bCs/>
                <w:color w:val="006600"/>
                <w:rtl/>
              </w:rPr>
            </w:pPr>
            <w:r>
              <w:rPr>
                <w:rFonts w:hint="cs"/>
                <w:b/>
                <w:bCs/>
                <w:color w:val="006600"/>
                <w:rtl/>
              </w:rPr>
              <w:t>عنوان المؤتمر:</w:t>
            </w:r>
          </w:p>
        </w:tc>
        <w:tc>
          <w:tcPr>
            <w:tcW w:w="6379" w:type="dxa"/>
            <w:vAlign w:val="center"/>
          </w:tcPr>
          <w:p w:rsidR="0022387A" w:rsidRPr="006E5404" w:rsidRDefault="00DF08F1" w:rsidP="00DF0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24"/>
                <w:szCs w:val="24"/>
                <w:rtl/>
                <w:lang w:val="en-US"/>
              </w:rPr>
            </w:pPr>
            <w:r w:rsidRPr="006E5404">
              <w:rPr>
                <w:rFonts w:ascii="Times New Roman" w:hAnsi="Times New Roman" w:cs="Times New Roman"/>
                <w:b/>
                <w:bCs/>
                <w:color w:val="000000"/>
                <w:sz w:val="24"/>
                <w:szCs w:val="24"/>
                <w:lang w:val="en-US"/>
              </w:rPr>
              <w:t>ANNUAL INTERNATIONAL CONFERENCE ON SUSTAINABLE HUMAN</w:t>
            </w:r>
            <w:r w:rsidRPr="006E5404">
              <w:rPr>
                <w:rFonts w:ascii="Times New Roman" w:hAnsi="Times New Roman" w:cs="Times New Roman"/>
                <w:b/>
                <w:bCs/>
                <w:color w:val="1D1D1D"/>
                <w:sz w:val="24"/>
                <w:szCs w:val="24"/>
                <w:lang w:val="en-US"/>
              </w:rPr>
              <w:t xml:space="preserve"> </w:t>
            </w:r>
            <w:r w:rsidRPr="006E5404">
              <w:rPr>
                <w:rFonts w:ascii="Times New Roman" w:hAnsi="Times New Roman" w:cs="Times New Roman"/>
                <w:b/>
                <w:bCs/>
                <w:color w:val="000000"/>
                <w:sz w:val="24"/>
                <w:szCs w:val="24"/>
                <w:lang w:val="en-US"/>
              </w:rPr>
              <w:t>DEVELOPMENT</w:t>
            </w:r>
          </w:p>
        </w:tc>
      </w:tr>
      <w:tr w:rsidR="0022387A" w:rsidTr="001D32CB">
        <w:trPr>
          <w:trHeight w:val="567"/>
        </w:trPr>
        <w:tc>
          <w:tcPr>
            <w:tcW w:w="2188" w:type="dxa"/>
          </w:tcPr>
          <w:p w:rsidR="0022387A" w:rsidRDefault="0022387A" w:rsidP="00C7550D">
            <w:pPr>
              <w:bidi/>
              <w:spacing w:line="480" w:lineRule="auto"/>
              <w:rPr>
                <w:b/>
                <w:bCs/>
                <w:color w:val="006600"/>
                <w:rtl/>
              </w:rPr>
            </w:pPr>
            <w:r>
              <w:rPr>
                <w:rFonts w:hint="cs"/>
                <w:b/>
                <w:bCs/>
                <w:color w:val="006600"/>
                <w:rtl/>
              </w:rPr>
              <w:t>تاريخ الإنعقاد:</w:t>
            </w:r>
          </w:p>
        </w:tc>
        <w:tc>
          <w:tcPr>
            <w:tcW w:w="6379" w:type="dxa"/>
            <w:vAlign w:val="center"/>
          </w:tcPr>
          <w:p w:rsidR="0022387A" w:rsidRPr="006E5404" w:rsidRDefault="00DF08F1" w:rsidP="0022387A">
            <w:pPr>
              <w:rPr>
                <w:rFonts w:ascii="Times New Roman" w:hAnsi="Times New Roman" w:cs="Times New Roman"/>
                <w:color w:val="000000" w:themeColor="text1"/>
                <w:sz w:val="24"/>
                <w:szCs w:val="24"/>
                <w:rtl/>
              </w:rPr>
            </w:pPr>
            <w:r w:rsidRPr="006E5404">
              <w:rPr>
                <w:rFonts w:ascii="Times New Roman" w:hAnsi="Times New Roman" w:cs="Times New Roman"/>
                <w:color w:val="000000" w:themeColor="text1"/>
                <w:sz w:val="24"/>
                <w:szCs w:val="24"/>
              </w:rPr>
              <w:t>02/04/2014</w:t>
            </w:r>
          </w:p>
        </w:tc>
      </w:tr>
      <w:tr w:rsidR="0022387A" w:rsidTr="001D32CB">
        <w:trPr>
          <w:trHeight w:val="567"/>
        </w:trPr>
        <w:tc>
          <w:tcPr>
            <w:tcW w:w="2188" w:type="dxa"/>
          </w:tcPr>
          <w:p w:rsidR="0022387A" w:rsidRPr="00523DD9" w:rsidRDefault="0022387A" w:rsidP="00C7550D">
            <w:pPr>
              <w:bidi/>
              <w:spacing w:line="480" w:lineRule="auto"/>
              <w:rPr>
                <w:b/>
                <w:bCs/>
                <w:color w:val="006600"/>
                <w:rtl/>
                <w:lang w:val="en-US"/>
              </w:rPr>
            </w:pPr>
            <w:r>
              <w:rPr>
                <w:rFonts w:hint="cs"/>
                <w:b/>
                <w:bCs/>
                <w:color w:val="006600"/>
                <w:rtl/>
                <w:lang w:val="en-US"/>
              </w:rPr>
              <w:t xml:space="preserve">بلد ومكان الإنعقاد: </w:t>
            </w:r>
          </w:p>
        </w:tc>
        <w:tc>
          <w:tcPr>
            <w:tcW w:w="6379" w:type="dxa"/>
            <w:vAlign w:val="center"/>
          </w:tcPr>
          <w:p w:rsidR="0022387A" w:rsidRPr="006E5404" w:rsidRDefault="00DF08F1" w:rsidP="00DF0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373737"/>
                <w:sz w:val="24"/>
                <w:szCs w:val="24"/>
                <w:lang w:val="en-US"/>
              </w:rPr>
            </w:pPr>
            <w:r w:rsidRPr="006E5404">
              <w:rPr>
                <w:rFonts w:ascii="Times New Roman" w:hAnsi="Times New Roman" w:cs="Times New Roman"/>
                <w:color w:val="373737"/>
                <w:sz w:val="24"/>
                <w:szCs w:val="24"/>
                <w:lang w:val="en-US"/>
              </w:rPr>
              <w:t>Brunel University. London.uk</w:t>
            </w:r>
          </w:p>
        </w:tc>
      </w:tr>
      <w:tr w:rsidR="0022387A" w:rsidTr="001D32CB">
        <w:trPr>
          <w:trHeight w:val="567"/>
        </w:trPr>
        <w:tc>
          <w:tcPr>
            <w:tcW w:w="2188" w:type="dxa"/>
          </w:tcPr>
          <w:p w:rsidR="0022387A" w:rsidRPr="00011123" w:rsidRDefault="0022387A" w:rsidP="00C7550D">
            <w:pPr>
              <w:bidi/>
              <w:spacing w:line="480" w:lineRule="auto"/>
              <w:rPr>
                <w:b/>
                <w:bCs/>
                <w:color w:val="006600"/>
                <w:rtl/>
              </w:rPr>
            </w:pPr>
            <w:r>
              <w:rPr>
                <w:rFonts w:hint="cs"/>
                <w:b/>
                <w:bCs/>
                <w:color w:val="006600"/>
                <w:rtl/>
              </w:rPr>
              <w:t>طبيعة المش</w:t>
            </w:r>
            <w:r w:rsidR="007446BA">
              <w:rPr>
                <w:rFonts w:hint="cs"/>
                <w:b/>
                <w:bCs/>
                <w:color w:val="006600"/>
                <w:rtl/>
              </w:rPr>
              <w:t>ا</w:t>
            </w:r>
            <w:r>
              <w:rPr>
                <w:rFonts w:hint="cs"/>
                <w:b/>
                <w:bCs/>
                <w:color w:val="006600"/>
                <w:rtl/>
              </w:rPr>
              <w:t>ركة:</w:t>
            </w:r>
          </w:p>
        </w:tc>
        <w:tc>
          <w:tcPr>
            <w:tcW w:w="6379" w:type="dxa"/>
            <w:vAlign w:val="center"/>
          </w:tcPr>
          <w:p w:rsidR="0022387A" w:rsidRPr="006E5404" w:rsidRDefault="00DF08F1" w:rsidP="0022387A">
            <w:pPr>
              <w:rPr>
                <w:rFonts w:ascii="Times New Roman" w:hAnsi="Times New Roman" w:cs="Times New Roman"/>
                <w:color w:val="000000" w:themeColor="text1"/>
                <w:sz w:val="24"/>
                <w:szCs w:val="24"/>
              </w:rPr>
            </w:pPr>
            <w:r w:rsidRPr="006E5404">
              <w:rPr>
                <w:rFonts w:ascii="Times New Roman" w:hAnsi="Times New Roman" w:cs="Times New Roman"/>
                <w:color w:val="000000" w:themeColor="text1"/>
                <w:sz w:val="24"/>
                <w:szCs w:val="24"/>
              </w:rPr>
              <w:t>Talk</w:t>
            </w:r>
          </w:p>
        </w:tc>
      </w:tr>
      <w:tr w:rsidR="0022387A" w:rsidTr="001D32CB">
        <w:trPr>
          <w:trHeight w:val="567"/>
        </w:trPr>
        <w:tc>
          <w:tcPr>
            <w:tcW w:w="2188" w:type="dxa"/>
          </w:tcPr>
          <w:p w:rsidR="0022387A" w:rsidRPr="00EA2F27" w:rsidRDefault="00EA2F27" w:rsidP="00C7550D">
            <w:pPr>
              <w:bidi/>
              <w:rPr>
                <w:b/>
                <w:bCs/>
                <w:color w:val="4F6228" w:themeColor="accent3" w:themeShade="80"/>
                <w:sz w:val="24"/>
                <w:szCs w:val="24"/>
                <w:rtl/>
                <w:lang w:bidi="ar-SY"/>
              </w:rPr>
            </w:pPr>
            <w:r w:rsidRPr="00EA2F27">
              <w:rPr>
                <w:rFonts w:hint="cs"/>
                <w:b/>
                <w:bCs/>
                <w:color w:val="4F6228" w:themeColor="accent3" w:themeShade="80"/>
                <w:sz w:val="24"/>
                <w:szCs w:val="24"/>
                <w:rtl/>
                <w:lang w:bidi="ar-SY"/>
              </w:rPr>
              <w:t>عنوان المشاركة</w:t>
            </w:r>
          </w:p>
        </w:tc>
        <w:tc>
          <w:tcPr>
            <w:tcW w:w="6379" w:type="dxa"/>
            <w:vAlign w:val="center"/>
          </w:tcPr>
          <w:p w:rsidR="00DF08F1" w:rsidRPr="006E5404" w:rsidRDefault="00DF08F1" w:rsidP="00DF0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1D1D1D"/>
                <w:sz w:val="24"/>
                <w:szCs w:val="24"/>
                <w:lang w:val="en-US"/>
              </w:rPr>
            </w:pPr>
            <w:r w:rsidRPr="006E5404">
              <w:rPr>
                <w:rFonts w:ascii="Times New Roman" w:hAnsi="Times New Roman" w:cs="Times New Roman"/>
                <w:b/>
                <w:bCs/>
                <w:color w:val="1D1D1D"/>
                <w:sz w:val="24"/>
                <w:szCs w:val="24"/>
                <w:lang w:val="en-US"/>
              </w:rPr>
              <w:t>Towards Social and Cultural Sustainability in the Designs of</w:t>
            </w:r>
          </w:p>
          <w:p w:rsidR="00DF08F1" w:rsidRPr="006E5404" w:rsidRDefault="00DF08F1" w:rsidP="00DF0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1D1D1D"/>
                <w:sz w:val="24"/>
                <w:szCs w:val="24"/>
                <w:lang w:val="en-US"/>
              </w:rPr>
            </w:pPr>
            <w:r w:rsidRPr="006E5404">
              <w:rPr>
                <w:rFonts w:ascii="Times New Roman" w:hAnsi="Times New Roman" w:cs="Times New Roman"/>
                <w:b/>
                <w:bCs/>
                <w:color w:val="1D1D1D"/>
                <w:sz w:val="24"/>
                <w:szCs w:val="24"/>
                <w:lang w:val="en-US"/>
              </w:rPr>
              <w:t>Contemporary Saudi Houses</w:t>
            </w:r>
          </w:p>
          <w:p w:rsidR="0022387A" w:rsidRPr="006E5404" w:rsidRDefault="0022387A" w:rsidP="0022387A">
            <w:pPr>
              <w:rPr>
                <w:rFonts w:ascii="Times New Roman" w:hAnsi="Times New Roman" w:cs="Times New Roman"/>
                <w:color w:val="000000" w:themeColor="text1"/>
                <w:sz w:val="24"/>
                <w:szCs w:val="24"/>
                <w:rtl/>
              </w:rPr>
            </w:pPr>
          </w:p>
        </w:tc>
      </w:tr>
      <w:tr w:rsidR="00EA2F27" w:rsidTr="001D32CB">
        <w:trPr>
          <w:trHeight w:val="567"/>
        </w:trPr>
        <w:tc>
          <w:tcPr>
            <w:tcW w:w="2188" w:type="dxa"/>
          </w:tcPr>
          <w:p w:rsidR="00EA2F27" w:rsidRPr="00EA2F27" w:rsidRDefault="00EA2F27" w:rsidP="00C7550D">
            <w:pPr>
              <w:bidi/>
              <w:rPr>
                <w:b/>
                <w:bCs/>
                <w:color w:val="4F6228" w:themeColor="accent3" w:themeShade="80"/>
                <w:sz w:val="24"/>
                <w:szCs w:val="24"/>
                <w:rtl/>
              </w:rPr>
            </w:pPr>
            <w:r w:rsidRPr="00EA2F27">
              <w:rPr>
                <w:rFonts w:hint="cs"/>
                <w:b/>
                <w:bCs/>
                <w:color w:val="4F6228" w:themeColor="accent3" w:themeShade="80"/>
                <w:sz w:val="24"/>
                <w:szCs w:val="24"/>
                <w:rtl/>
              </w:rPr>
              <w:t>موجز عن المشاركة</w:t>
            </w:r>
          </w:p>
        </w:tc>
        <w:tc>
          <w:tcPr>
            <w:tcW w:w="6379" w:type="dxa"/>
            <w:vAlign w:val="center"/>
          </w:tcPr>
          <w:p w:rsidR="00DF08F1" w:rsidRPr="00DF08F1" w:rsidRDefault="00DF08F1" w:rsidP="00DF0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lang w:val="en-US"/>
              </w:rPr>
            </w:pPr>
            <w:r w:rsidRPr="00DF08F1">
              <w:rPr>
                <w:rFonts w:ascii="Times New Roman" w:hAnsi="Times New Roman" w:cs="Times New Roman"/>
                <w:color w:val="000000"/>
                <w:sz w:val="24"/>
                <w:szCs w:val="24"/>
                <w:lang w:val="en-US"/>
              </w:rPr>
              <w:t>Saudi Arabia became one of the world’s most rapidly developing countries, after oil was discovered in 1934. According to the Oxford Business Group, more than 1.5 million new houses will be needed annually in Saudi Arabia by the end of 2015(MENAFN, 2010). Furthermore, Saudi Arabia is facing serious challenges related to rapid growth. The total population has reached almost 30 million (Central Department of statistics- Demographic, 2013). And it is estimated to reach about 59.683 million by 2050 (UNFPA, 2001).</w:t>
            </w:r>
          </w:p>
          <w:p w:rsidR="00DF08F1" w:rsidRPr="00DF08F1" w:rsidRDefault="00DF08F1" w:rsidP="00DF0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lang w:val="en-US"/>
              </w:rPr>
            </w:pPr>
          </w:p>
          <w:p w:rsidR="00DF08F1" w:rsidRPr="00DF08F1" w:rsidRDefault="00DF08F1" w:rsidP="00DF0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lang w:val="en-US"/>
              </w:rPr>
            </w:pPr>
            <w:r w:rsidRPr="00DF08F1">
              <w:rPr>
                <w:rFonts w:ascii="Times New Roman" w:hAnsi="Times New Roman" w:cs="Times New Roman"/>
                <w:color w:val="000000"/>
                <w:sz w:val="24"/>
                <w:szCs w:val="24"/>
                <w:lang w:val="en-US"/>
              </w:rPr>
              <w:t xml:space="preserve">On the other hand, researchers in a recent study found that ‘Saudi Arabia experiences housing shortage for mid- and low-income families, which is caused by rapid population growth. This condition is worsened by the fact that the current housing supply has problems in meeting both sustainable requirements and cultural needs of those families’ (Al-Surf, </w:t>
            </w:r>
            <w:proofErr w:type="spellStart"/>
            <w:r w:rsidRPr="00DF08F1">
              <w:rPr>
                <w:rFonts w:ascii="Times New Roman" w:hAnsi="Times New Roman" w:cs="Times New Roman"/>
                <w:color w:val="000000"/>
                <w:sz w:val="24"/>
                <w:szCs w:val="24"/>
                <w:lang w:val="en-US"/>
              </w:rPr>
              <w:t>Susilawati</w:t>
            </w:r>
            <w:proofErr w:type="spellEnd"/>
            <w:r w:rsidRPr="00DF08F1">
              <w:rPr>
                <w:rFonts w:ascii="Times New Roman" w:hAnsi="Times New Roman" w:cs="Times New Roman"/>
                <w:color w:val="000000"/>
                <w:sz w:val="24"/>
                <w:szCs w:val="24"/>
                <w:lang w:val="en-US"/>
              </w:rPr>
              <w:t xml:space="preserve"> , </w:t>
            </w:r>
            <w:proofErr w:type="spellStart"/>
            <w:r w:rsidRPr="00DF08F1">
              <w:rPr>
                <w:rFonts w:ascii="Times New Roman" w:hAnsi="Times New Roman" w:cs="Times New Roman"/>
                <w:color w:val="000000"/>
                <w:sz w:val="24"/>
                <w:szCs w:val="24"/>
                <w:lang w:val="en-US"/>
              </w:rPr>
              <w:lastRenderedPageBreak/>
              <w:t>Trigunarsayah</w:t>
            </w:r>
            <w:proofErr w:type="spellEnd"/>
            <w:r w:rsidRPr="00DF08F1">
              <w:rPr>
                <w:rFonts w:ascii="Times New Roman" w:hAnsi="Times New Roman" w:cs="Times New Roman"/>
                <w:color w:val="000000"/>
                <w:sz w:val="24"/>
                <w:szCs w:val="24"/>
                <w:lang w:val="en-US"/>
              </w:rPr>
              <w:t xml:space="preserve"> ,2012).In fact ‘to protect and improve the quality of life, which lies at the heart of the interaction between the environment, economy, society and culture of the three pillars of sustainable development, social and cultural sustainability is perhaps the least explored within the mainstream development literature’ (</w:t>
            </w:r>
            <w:proofErr w:type="spellStart"/>
            <w:r w:rsidRPr="00DF08F1">
              <w:rPr>
                <w:rFonts w:ascii="Times New Roman" w:hAnsi="Times New Roman" w:cs="Times New Roman"/>
                <w:color w:val="000000"/>
                <w:sz w:val="24"/>
                <w:szCs w:val="24"/>
                <w:lang w:val="en-US"/>
              </w:rPr>
              <w:t>Galal</w:t>
            </w:r>
            <w:proofErr w:type="spellEnd"/>
            <w:r w:rsidRPr="00DF08F1">
              <w:rPr>
                <w:rFonts w:ascii="Times New Roman" w:hAnsi="Times New Roman" w:cs="Times New Roman"/>
                <w:color w:val="000000"/>
                <w:sz w:val="24"/>
                <w:szCs w:val="24"/>
                <w:lang w:val="en-US"/>
              </w:rPr>
              <w:t>, K., 2011).</w:t>
            </w:r>
          </w:p>
          <w:p w:rsidR="00DF08F1" w:rsidRPr="00DF08F1" w:rsidRDefault="00DF08F1" w:rsidP="00DF08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4"/>
                <w:szCs w:val="24"/>
                <w:lang w:val="en-US"/>
              </w:rPr>
            </w:pPr>
          </w:p>
          <w:p w:rsidR="00DF08F1" w:rsidRPr="00DF08F1" w:rsidRDefault="00DF08F1" w:rsidP="006E5404">
            <w:pPr>
              <w:jc w:val="both"/>
              <w:rPr>
                <w:rFonts w:ascii="Times New Roman" w:hAnsi="Times New Roman" w:cs="Times New Roman"/>
                <w:sz w:val="24"/>
                <w:szCs w:val="24"/>
                <w:rtl/>
                <w:lang w:val="en-US"/>
              </w:rPr>
            </w:pPr>
            <w:r w:rsidRPr="00DF08F1">
              <w:rPr>
                <w:rFonts w:ascii="Times New Roman" w:hAnsi="Times New Roman" w:cs="Times New Roman"/>
                <w:color w:val="000000"/>
                <w:sz w:val="24"/>
                <w:szCs w:val="24"/>
                <w:lang w:val="en-US"/>
              </w:rPr>
              <w:t xml:space="preserve">Based on a review of literature on social and cultural needs, this paper highlights the absence of social and cultural sustainability implementation in the design of contemporary Saudi houses, and it explores its effects on satisfying the users. Findings in the literature will establish guidelines that can help increase residents’ satisfaction with the design of their houses that can fulfill their social and cultural needs. </w:t>
            </w:r>
            <w:r w:rsidRPr="00DF08F1">
              <w:rPr>
                <w:rFonts w:ascii="Times New Roman" w:hAnsi="Times New Roman" w:cs="Times New Roman"/>
                <w:color w:val="1D1D1D"/>
                <w:sz w:val="24"/>
                <w:szCs w:val="24"/>
                <w:lang w:val="en-US"/>
              </w:rPr>
              <w:t xml:space="preserve">This paper will, with no doubt, contribute to filling the gap in sustainability development in the housing sector in Saudi Arabia </w:t>
            </w:r>
            <w:r w:rsidR="006E5404" w:rsidRPr="00DF08F1">
              <w:rPr>
                <w:rFonts w:ascii="Times New Roman" w:hAnsi="Times New Roman" w:cs="Times New Roman"/>
                <w:color w:val="1D1D1D"/>
                <w:sz w:val="24"/>
                <w:szCs w:val="24"/>
                <w:lang w:val="en-US"/>
              </w:rPr>
              <w:t>generally</w:t>
            </w:r>
            <w:r w:rsidR="006E5404">
              <w:rPr>
                <w:rFonts w:ascii="Times New Roman" w:hAnsi="Times New Roman" w:cs="Times New Roman"/>
                <w:color w:val="1D1D1D"/>
                <w:sz w:val="24"/>
                <w:szCs w:val="24"/>
                <w:lang w:val="en-US"/>
              </w:rPr>
              <w:t xml:space="preserve"> </w:t>
            </w:r>
            <w:r w:rsidR="006E5404" w:rsidRPr="00DF08F1">
              <w:rPr>
                <w:rFonts w:ascii="Times New Roman" w:hAnsi="Times New Roman" w:cs="Times New Roman"/>
                <w:color w:val="1D1D1D"/>
                <w:sz w:val="24"/>
                <w:szCs w:val="24"/>
                <w:lang w:val="en-US"/>
              </w:rPr>
              <w:t>and</w:t>
            </w:r>
            <w:r w:rsidRPr="00DF08F1">
              <w:rPr>
                <w:rFonts w:ascii="Times New Roman" w:hAnsi="Times New Roman" w:cs="Times New Roman"/>
                <w:color w:val="1D1D1D"/>
                <w:sz w:val="24"/>
                <w:szCs w:val="24"/>
                <w:lang w:val="en-US"/>
              </w:rPr>
              <w:t xml:space="preserve"> the social and cultural sustainability specifically</w:t>
            </w:r>
            <w:r>
              <w:rPr>
                <w:rFonts w:ascii="Times New Roman" w:hAnsi="Times New Roman" w:cs="Times New Roman"/>
                <w:color w:val="1D1D1D"/>
                <w:sz w:val="24"/>
                <w:szCs w:val="24"/>
                <w:lang w:val="en-US"/>
              </w:rPr>
              <w:t>.</w:t>
            </w:r>
          </w:p>
          <w:p w:rsidR="00EA2F27" w:rsidRPr="0022387A" w:rsidRDefault="00EA2F27" w:rsidP="0022387A">
            <w:pPr>
              <w:rPr>
                <w:rFonts w:asciiTheme="minorBidi" w:hAnsiTheme="minorBidi"/>
                <w:color w:val="000000" w:themeColor="text1"/>
                <w:rtl/>
              </w:rPr>
            </w:pPr>
          </w:p>
        </w:tc>
      </w:tr>
      <w:tr w:rsidR="00EA2F27" w:rsidTr="001D32CB">
        <w:trPr>
          <w:trHeight w:val="567"/>
        </w:trPr>
        <w:tc>
          <w:tcPr>
            <w:tcW w:w="2188" w:type="dxa"/>
          </w:tcPr>
          <w:p w:rsidR="00EA2F27" w:rsidRPr="00DA4934" w:rsidRDefault="00EA2F27" w:rsidP="00C7550D">
            <w:pPr>
              <w:bidi/>
              <w:rPr>
                <w:b/>
                <w:bCs/>
                <w:color w:val="0000FF"/>
                <w:sz w:val="24"/>
                <w:szCs w:val="24"/>
                <w:rtl/>
              </w:rPr>
            </w:pPr>
          </w:p>
        </w:tc>
        <w:tc>
          <w:tcPr>
            <w:tcW w:w="6379" w:type="dxa"/>
            <w:vAlign w:val="center"/>
          </w:tcPr>
          <w:p w:rsidR="00EA2F27" w:rsidRPr="0022387A" w:rsidRDefault="00EA2F27" w:rsidP="0022387A">
            <w:pPr>
              <w:rPr>
                <w:rFonts w:asciiTheme="minorBidi" w:hAnsiTheme="minorBidi"/>
                <w:color w:val="000000" w:themeColor="text1"/>
                <w:rtl/>
              </w:rPr>
            </w:pPr>
          </w:p>
        </w:tc>
      </w:tr>
    </w:tbl>
    <w:p w:rsidR="003A2E71" w:rsidRDefault="003A2E71" w:rsidP="0022387A">
      <w:pPr>
        <w:bidi/>
        <w:rPr>
          <w:b/>
          <w:bCs/>
          <w:color w:val="C00000"/>
          <w:sz w:val="24"/>
          <w:szCs w:val="24"/>
          <w:rtl/>
        </w:rPr>
      </w:pPr>
    </w:p>
    <w:sectPr w:rsidR="003A2E71" w:rsidSect="00811376">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said" w:date="2014-05-20T10:55:00Z" w:initials="a">
    <w:p w:rsidR="006E5404" w:rsidRDefault="006E5404">
      <w:pPr>
        <w:pStyle w:val="CommentText"/>
      </w:pPr>
      <w:r>
        <w:rPr>
          <w:rStyle w:val="CommentReference"/>
        </w:rPr>
        <w:annotationRef/>
      </w:r>
      <w:r>
        <w:t>Report</w:t>
      </w:r>
      <w:proofErr w:type="gramStart"/>
      <w:r>
        <w:t>:44.54</w:t>
      </w:r>
      <w:proofErr w:type="gramEnd"/>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123"/>
    <w:rsid w:val="00011123"/>
    <w:rsid w:val="00030981"/>
    <w:rsid w:val="000B4FE9"/>
    <w:rsid w:val="000D286F"/>
    <w:rsid w:val="00163C77"/>
    <w:rsid w:val="001D32CB"/>
    <w:rsid w:val="001E5FEC"/>
    <w:rsid w:val="0022387A"/>
    <w:rsid w:val="00240975"/>
    <w:rsid w:val="00287BF8"/>
    <w:rsid w:val="00291353"/>
    <w:rsid w:val="0030376A"/>
    <w:rsid w:val="003A2E71"/>
    <w:rsid w:val="004A58FF"/>
    <w:rsid w:val="00523DD9"/>
    <w:rsid w:val="005253E1"/>
    <w:rsid w:val="00525F81"/>
    <w:rsid w:val="00561DA5"/>
    <w:rsid w:val="005E52C8"/>
    <w:rsid w:val="00665D43"/>
    <w:rsid w:val="006B1A11"/>
    <w:rsid w:val="006E5404"/>
    <w:rsid w:val="007446BA"/>
    <w:rsid w:val="00785BAF"/>
    <w:rsid w:val="007D70D0"/>
    <w:rsid w:val="00811376"/>
    <w:rsid w:val="00910308"/>
    <w:rsid w:val="009B7CA6"/>
    <w:rsid w:val="00A731FF"/>
    <w:rsid w:val="00AE13DC"/>
    <w:rsid w:val="00AF4911"/>
    <w:rsid w:val="00C30F1F"/>
    <w:rsid w:val="00C64D9A"/>
    <w:rsid w:val="00C7550D"/>
    <w:rsid w:val="00D17AC5"/>
    <w:rsid w:val="00D4696B"/>
    <w:rsid w:val="00D549E0"/>
    <w:rsid w:val="00DA4934"/>
    <w:rsid w:val="00DF08F1"/>
    <w:rsid w:val="00E0557D"/>
    <w:rsid w:val="00E2586C"/>
    <w:rsid w:val="00E44FC5"/>
    <w:rsid w:val="00EA2F27"/>
    <w:rsid w:val="00EF5A31"/>
    <w:rsid w:val="00F07424"/>
    <w:rsid w:val="00F40806"/>
    <w:rsid w:val="00F77051"/>
    <w:rsid w:val="00FE0DF6"/>
    <w:rsid w:val="00FF4C21"/>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3">
    <w:name w:val="Style3"/>
    <w:basedOn w:val="DefaultParagraphFont"/>
    <w:uiPriority w:val="1"/>
    <w:locked/>
    <w:rsid w:val="00DA4934"/>
    <w:rPr>
      <w:rFonts w:ascii="Tahoma" w:hAnsi="Tahoma"/>
      <w:color w:val="0000FF"/>
      <w:sz w:val="20"/>
    </w:rPr>
  </w:style>
  <w:style w:type="paragraph" w:styleId="BalloonText">
    <w:name w:val="Balloon Text"/>
    <w:basedOn w:val="Normal"/>
    <w:link w:val="BalloonTextChar"/>
    <w:uiPriority w:val="99"/>
    <w:semiHidden/>
    <w:unhideWhenUsed/>
    <w:rsid w:val="00DA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934"/>
    <w:rPr>
      <w:rFonts w:ascii="Tahoma" w:hAnsi="Tahoma" w:cs="Tahoma"/>
      <w:sz w:val="16"/>
      <w:szCs w:val="16"/>
    </w:rPr>
  </w:style>
  <w:style w:type="character" w:styleId="Strong">
    <w:name w:val="Strong"/>
    <w:basedOn w:val="DefaultParagraphFont"/>
    <w:uiPriority w:val="22"/>
    <w:qFormat/>
    <w:rsid w:val="003A2E71"/>
    <w:rPr>
      <w:b/>
      <w:bCs/>
    </w:rPr>
  </w:style>
  <w:style w:type="character" w:styleId="Emphasis">
    <w:name w:val="Emphasis"/>
    <w:basedOn w:val="DefaultParagraphFont"/>
    <w:uiPriority w:val="20"/>
    <w:qFormat/>
    <w:rsid w:val="003A2E71"/>
    <w:rPr>
      <w:i/>
      <w:iCs/>
      <w:sz w:val="24"/>
      <w:szCs w:val="24"/>
      <w:bdr w:val="none" w:sz="0" w:space="0" w:color="auto" w:frame="1"/>
      <w:vertAlign w:val="baseline"/>
    </w:rPr>
  </w:style>
  <w:style w:type="character" w:customStyle="1" w:styleId="st">
    <w:name w:val="st"/>
    <w:basedOn w:val="DefaultParagraphFont"/>
    <w:rsid w:val="003A2E71"/>
  </w:style>
  <w:style w:type="character" w:customStyle="1" w:styleId="apple-converted-space">
    <w:name w:val="apple-converted-space"/>
    <w:basedOn w:val="DefaultParagraphFont"/>
    <w:rsid w:val="00A731FF"/>
  </w:style>
  <w:style w:type="character" w:styleId="CommentReference">
    <w:name w:val="annotation reference"/>
    <w:basedOn w:val="DefaultParagraphFont"/>
    <w:uiPriority w:val="99"/>
    <w:semiHidden/>
    <w:unhideWhenUsed/>
    <w:rsid w:val="006E5404"/>
    <w:rPr>
      <w:sz w:val="16"/>
      <w:szCs w:val="16"/>
    </w:rPr>
  </w:style>
  <w:style w:type="paragraph" w:styleId="CommentText">
    <w:name w:val="annotation text"/>
    <w:basedOn w:val="Normal"/>
    <w:link w:val="CommentTextChar"/>
    <w:uiPriority w:val="99"/>
    <w:semiHidden/>
    <w:unhideWhenUsed/>
    <w:rsid w:val="006E5404"/>
    <w:pPr>
      <w:spacing w:line="240" w:lineRule="auto"/>
    </w:pPr>
    <w:rPr>
      <w:sz w:val="20"/>
      <w:szCs w:val="20"/>
    </w:rPr>
  </w:style>
  <w:style w:type="character" w:customStyle="1" w:styleId="CommentTextChar">
    <w:name w:val="Comment Text Char"/>
    <w:basedOn w:val="DefaultParagraphFont"/>
    <w:link w:val="CommentText"/>
    <w:uiPriority w:val="99"/>
    <w:semiHidden/>
    <w:rsid w:val="006E5404"/>
    <w:rPr>
      <w:sz w:val="20"/>
      <w:szCs w:val="20"/>
    </w:rPr>
  </w:style>
  <w:style w:type="paragraph" w:styleId="CommentSubject">
    <w:name w:val="annotation subject"/>
    <w:basedOn w:val="CommentText"/>
    <w:next w:val="CommentText"/>
    <w:link w:val="CommentSubjectChar"/>
    <w:uiPriority w:val="99"/>
    <w:semiHidden/>
    <w:unhideWhenUsed/>
    <w:rsid w:val="006E5404"/>
    <w:rPr>
      <w:b/>
      <w:bCs/>
    </w:rPr>
  </w:style>
  <w:style w:type="character" w:customStyle="1" w:styleId="CommentSubjectChar">
    <w:name w:val="Comment Subject Char"/>
    <w:basedOn w:val="CommentTextChar"/>
    <w:link w:val="CommentSubject"/>
    <w:uiPriority w:val="99"/>
    <w:semiHidden/>
    <w:rsid w:val="006E5404"/>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snour</dc:creator>
  <cp:lastModifiedBy>asaid</cp:lastModifiedBy>
  <cp:revision>2</cp:revision>
  <dcterms:created xsi:type="dcterms:W3CDTF">2014-05-20T09:58:00Z</dcterms:created>
  <dcterms:modified xsi:type="dcterms:W3CDTF">2014-05-20T09:58:00Z</dcterms:modified>
</cp:coreProperties>
</file>